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160"/>
        <w:contextualSpacing/>
        <w:jc w:val="center"/>
        <w:rPr>
          <w:rFonts w:ascii="Bookman Old Style" w:hAnsi="Bookman Old Style"/>
          <w:b/>
          <w:bCs/>
          <w:color w:val="000000"/>
          <w:sz w:val="28"/>
          <w:szCs w:val="28"/>
        </w:rPr>
      </w:pPr>
      <w:r>
        <w:rPr>
          <w:rFonts w:ascii="Bookman Old Style" w:hAnsi="Bookman Old Style"/>
          <w:b/>
          <w:bCs/>
          <w:color w:val="000000"/>
          <w:sz w:val="28"/>
          <w:szCs w:val="28"/>
        </w:rPr>
      </w:r>
      <w:bookmarkStart w:id="0" w:name="__DdeLink__81_1308671333"/>
      <w:bookmarkStart w:id="1" w:name="__DdeLink__81_1308671333"/>
    </w:p>
    <w:tbl>
      <w:tblPr>
        <w:tblStyle w:val="TableGrid"/>
        <w:tblW w:w="1026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363"/>
        <w:gridCol w:w="2497"/>
        <w:gridCol w:w="4408"/>
      </w:tblGrid>
      <w:tr>
        <w:trPr>
          <w:trHeight w:val="2086" w:hRule="atLeast"/>
        </w:trPr>
        <w:tc>
          <w:tcPr>
            <w:tcW w:w="3363" w:type="dxa"/>
            <w:tcBorders>
              <w:top w:val="nil"/>
              <w:left w:val="nil"/>
              <w:bottom w:val="nil"/>
              <w:right w:val="nil"/>
            </w:tcBorders>
          </w:tcPr>
          <w:p>
            <w:pPr>
              <w:pStyle w:val="Normal"/>
              <w:widowControl/>
              <w:spacing w:lineRule="auto" w:line="240" w:before="0" w:after="0"/>
              <w:jc w:val="center"/>
              <w:rPr>
                <w:rFonts w:ascii="Calibri" w:hAnsi="Calibri" w:eastAsia="Calibri" w:cs=""/>
                <w:kern w:val="0"/>
                <w:sz w:val="22"/>
                <w:szCs w:val="22"/>
                <w:lang w:val="en-GB" w:eastAsia="en-US" w:bidi="ar-SA"/>
              </w:rPr>
            </w:pPr>
            <w:r>
              <w:rPr>
                <w:rFonts w:eastAsia="Calibri" w:cs=""/>
                <w:kern w:val="0"/>
                <w:sz w:val="22"/>
                <w:szCs w:val="22"/>
                <w:lang w:val="en-GB" w:eastAsia="en-US" w:bidi="ar-SA"/>
              </w:rPr>
            </w:r>
          </w:p>
        </w:tc>
        <w:tc>
          <w:tcPr>
            <w:tcW w:w="2497" w:type="dxa"/>
            <w:tcBorders>
              <w:top w:val="nil"/>
              <w:left w:val="nil"/>
              <w:bottom w:val="nil"/>
              <w:right w:val="nil"/>
            </w:tcBorders>
          </w:tcPr>
          <w:p>
            <w:pPr>
              <w:pStyle w:val="NormalWeb"/>
              <w:widowControl/>
              <w:shd w:val="clear" w:color="auto" w:fill="FFFFFF"/>
              <w:spacing w:lineRule="atLeast" w:line="376" w:beforeAutospacing="0" w:before="0" w:afterAutospacing="0" w:after="0"/>
              <w:jc w:val="center"/>
              <w:textAlignment w:val="baseline"/>
              <w:rPr>
                <w:kern w:val="0"/>
                <w:lang w:val="en-GB" w:bidi="ar-SA"/>
              </w:rPr>
            </w:pPr>
            <w:r>
              <w:rPr>
                <w:kern w:val="0"/>
                <w:lang w:val="en-GB" w:bidi="ar-SA"/>
              </w:rPr>
              <w:drawing>
                <wp:inline distT="0" distB="0" distL="0" distR="0">
                  <wp:extent cx="695325" cy="1181735"/>
                  <wp:effectExtent l="0" t="0" r="0" b="0"/>
                  <wp:docPr id="1" name="Picture 1" descr="High Commission of India, Brunei Darussa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igh Commission of India, Brunei Darussalam"/>
                          <pic:cNvPicPr>
                            <a:picLocks noChangeAspect="1" noChangeArrowheads="1"/>
                          </pic:cNvPicPr>
                        </pic:nvPicPr>
                        <pic:blipFill>
                          <a:blip r:embed="rId2"/>
                          <a:stretch>
                            <a:fillRect/>
                          </a:stretch>
                        </pic:blipFill>
                        <pic:spPr bwMode="auto">
                          <a:xfrm>
                            <a:off x="0" y="0"/>
                            <a:ext cx="695325" cy="1181735"/>
                          </a:xfrm>
                          <a:prstGeom prst="rect">
                            <a:avLst/>
                          </a:prstGeom>
                        </pic:spPr>
                      </pic:pic>
                    </a:graphicData>
                  </a:graphic>
                </wp:inline>
              </w:drawing>
            </w:r>
          </w:p>
        </w:tc>
        <w:tc>
          <w:tcPr>
            <w:tcW w:w="4408" w:type="dxa"/>
            <w:tcBorders>
              <w:top w:val="nil"/>
              <w:left w:val="nil"/>
              <w:bottom w:val="nil"/>
              <w:right w:val="nil"/>
            </w:tcBorders>
          </w:tcPr>
          <w:p>
            <w:pPr>
              <w:pStyle w:val="NormalWeb"/>
              <w:widowControl/>
              <w:shd w:val="clear" w:color="auto" w:fill="FFFFFF"/>
              <w:spacing w:beforeAutospacing="0" w:before="0" w:afterAutospacing="0" w:after="0"/>
              <w:jc w:val="right"/>
              <w:textAlignment w:val="baseline"/>
              <w:rPr>
                <w:rFonts w:ascii="Bookman Old Style" w:hAnsi="Bookman Old Style" w:cs="Open Sans"/>
                <w:color w:val="595656"/>
                <w:sz w:val="22"/>
                <w:szCs w:val="22"/>
              </w:rPr>
            </w:pPr>
            <w:r>
              <w:rPr>
                <w:rStyle w:val="Strong"/>
                <w:rFonts w:cs="Open Sans" w:ascii="Bookman Old Style" w:hAnsi="Bookman Old Style"/>
                <w:color w:val="595656"/>
                <w:kern w:val="0"/>
                <w:sz w:val="22"/>
                <w:szCs w:val="22"/>
                <w:lang w:val="en-GB" w:bidi="ar-SA"/>
              </w:rPr>
              <w:t>The High Commission of India</w:t>
            </w:r>
            <w:r>
              <w:rPr>
                <w:rFonts w:cs="Open Sans" w:ascii="Bookman Old Style" w:hAnsi="Bookman Old Style"/>
                <w:b/>
                <w:bCs/>
                <w:color w:val="595656"/>
                <w:kern w:val="0"/>
                <w:sz w:val="22"/>
                <w:szCs w:val="22"/>
                <w:lang w:val="en-GB" w:bidi="ar-SA"/>
              </w:rPr>
              <w:br/>
            </w:r>
            <w:r>
              <w:rPr>
                <w:rFonts w:cs="Open Sans" w:ascii="Bookman Old Style" w:hAnsi="Bookman Old Style"/>
                <w:color w:val="595656"/>
                <w:kern w:val="0"/>
                <w:sz w:val="22"/>
                <w:szCs w:val="22"/>
                <w:lang w:val="en-GB" w:bidi="ar-SA"/>
              </w:rPr>
              <w:t>"Baitussyifaa", Simpang 40-22,</w:t>
              <w:br/>
              <w:t>Jalan Sungai Akar,</w:t>
              <w:br/>
              <w:t>Bandar Seri Begawan,</w:t>
              <w:br/>
              <w:t>BC 3915 Brunei Darussalam</w:t>
            </w:r>
          </w:p>
          <w:p>
            <w:pPr>
              <w:pStyle w:val="NormalWeb"/>
              <w:widowControl/>
              <w:shd w:val="clear" w:color="auto" w:fill="FFFFFF"/>
              <w:spacing w:beforeAutospacing="0" w:before="0" w:afterAutospacing="0" w:after="0"/>
              <w:jc w:val="right"/>
              <w:textAlignment w:val="baseline"/>
              <w:rPr>
                <w:rFonts w:ascii="Bookman Old Style" w:hAnsi="Bookman Old Style" w:cs="Open Sans"/>
                <w:color w:val="595656"/>
                <w:sz w:val="22"/>
                <w:szCs w:val="22"/>
              </w:rPr>
            </w:pPr>
            <w:r>
              <w:rPr>
                <w:rStyle w:val="Strong"/>
                <w:rFonts w:cs="Open Sans" w:ascii="Bookman Old Style" w:hAnsi="Bookman Old Style"/>
                <w:b w:val="false"/>
                <w:bCs w:val="false"/>
                <w:color w:val="595656"/>
                <w:kern w:val="0"/>
                <w:sz w:val="22"/>
                <w:szCs w:val="22"/>
                <w:lang w:val="en-GB" w:bidi="ar-SA"/>
              </w:rPr>
              <w:t xml:space="preserve">Phone : </w:t>
            </w:r>
            <w:r>
              <w:rPr>
                <w:rFonts w:cs="Arial" w:ascii="Bookman Old Style" w:hAnsi="Bookman Old Style"/>
                <w:color w:val="222222"/>
                <w:kern w:val="0"/>
                <w:sz w:val="22"/>
                <w:szCs w:val="22"/>
                <w:lang w:val="en-GB" w:bidi="ar-SA"/>
              </w:rPr>
              <w:t xml:space="preserve"> +(673) 2339685 </w:t>
            </w:r>
          </w:p>
          <w:p>
            <w:pPr>
              <w:pStyle w:val="Normal"/>
              <w:widowControl/>
              <w:spacing w:lineRule="auto" w:line="240" w:before="0" w:after="0"/>
              <w:jc w:val="center"/>
              <w:rPr>
                <w:rFonts w:ascii="Calibri" w:hAnsi="Calibri" w:eastAsia="Calibri" w:cs=""/>
                <w:kern w:val="0"/>
                <w:sz w:val="22"/>
                <w:szCs w:val="22"/>
                <w:lang w:val="en-GB" w:eastAsia="en-US" w:bidi="ar-SA"/>
              </w:rPr>
            </w:pPr>
            <w:r>
              <w:rPr>
                <w:rFonts w:eastAsia="Calibri" w:cs=""/>
                <w:kern w:val="0"/>
                <w:sz w:val="22"/>
                <w:szCs w:val="22"/>
                <w:lang w:val="en-GB" w:eastAsia="en-US" w:bidi="ar-SA"/>
              </w:rPr>
            </w:r>
          </w:p>
        </w:tc>
      </w:tr>
    </w:tbl>
    <w:p>
      <w:pPr>
        <w:pStyle w:val="Normal"/>
        <w:jc w:val="both"/>
        <w:rPr>
          <w:b/>
          <w:bCs/>
          <w:color w:val="222222"/>
          <w:u w:val="single"/>
        </w:rPr>
      </w:pPr>
      <w:r>
        <w:rPr>
          <w:b/>
          <w:bCs/>
          <w:color w:val="222222"/>
          <w:u w:val="single"/>
        </w:rPr>
      </w:r>
    </w:p>
    <w:p>
      <w:pPr>
        <w:pStyle w:val="Normal"/>
        <w:jc w:val="both"/>
        <w:rPr>
          <w:rFonts w:ascii="Bookman Old Style" w:hAnsi="Bookman Old Style"/>
          <w:sz w:val="24"/>
          <w:szCs w:val="24"/>
        </w:rPr>
      </w:pPr>
      <w:r>
        <w:rPr>
          <w:rFonts w:ascii="Bookman Old Style" w:hAnsi="Bookman Old Style"/>
          <w:b/>
          <w:bCs/>
          <w:color w:val="222222"/>
          <w:sz w:val="24"/>
          <w:szCs w:val="24"/>
          <w:u w:val="single"/>
        </w:rPr>
        <w:t>Press Release No.04/2024</w:t>
      </w:r>
    </w:p>
    <w:p>
      <w:pPr>
        <w:pStyle w:val="Normal"/>
        <w:spacing w:before="0" w:after="160"/>
        <w:contextualSpacing/>
        <w:jc w:val="center"/>
        <w:rPr>
          <w:rFonts w:ascii="Bookman Old Style" w:hAnsi="Bookman Old Style"/>
          <w:b/>
          <w:bCs/>
          <w:sz w:val="24"/>
          <w:szCs w:val="24"/>
          <w:u w:val="single"/>
        </w:rPr>
      </w:pPr>
      <w:r>
        <w:rPr>
          <w:rFonts w:ascii="Bookman Old Style" w:hAnsi="Bookman Old Style"/>
          <w:b/>
          <w:bCs/>
          <w:color w:val="000000"/>
          <w:sz w:val="24"/>
          <w:szCs w:val="24"/>
          <w:u w:val="single"/>
        </w:rPr>
        <w:t>Press Release</w:t>
      </w:r>
    </w:p>
    <w:p>
      <w:pPr>
        <w:pStyle w:val="Normal"/>
        <w:spacing w:lineRule="auto" w:line="240" w:before="0" w:after="0"/>
        <w:contextualSpacing/>
        <w:jc w:val="center"/>
        <w:rPr>
          <w:rFonts w:ascii="Bookman Old Style" w:hAnsi="Bookman Old Style"/>
          <w:sz w:val="24"/>
          <w:szCs w:val="24"/>
        </w:rPr>
      </w:pPr>
      <w:r>
        <w:rPr>
          <w:rFonts w:ascii="Bookman Old Style" w:hAnsi="Bookman Old Style"/>
          <w:b/>
          <w:bCs/>
          <w:color w:val="000000"/>
          <w:sz w:val="24"/>
          <w:szCs w:val="24"/>
        </w:rPr>
        <w:t>High Commission of India organised a business event on 8 March 2024</w:t>
      </w:r>
    </w:p>
    <w:p>
      <w:pPr>
        <w:pStyle w:val="Normal"/>
        <w:shd w:val="clear" w:color="auto" w:fill="FFFFFF"/>
        <w:spacing w:lineRule="auto" w:line="240" w:before="0" w:after="0"/>
        <w:jc w:val="both"/>
        <w:rPr>
          <w:rFonts w:ascii="Bookman Old Style" w:hAnsi="Bookman Old Style" w:eastAsia="Times New Roman" w:cs="Segoe UI"/>
          <w:color w:val="0D0D0D"/>
          <w:sz w:val="24"/>
          <w:szCs w:val="24"/>
          <w:lang w:eastAsia="en-GB"/>
        </w:rPr>
      </w:pPr>
      <w:r>
        <w:rPr>
          <w:rFonts w:eastAsia="Times New Roman" w:cs="Segoe UI" w:ascii="Bookman Old Style" w:hAnsi="Bookman Old Style"/>
          <w:color w:val="0D0D0D"/>
          <w:sz w:val="24"/>
          <w:szCs w:val="24"/>
          <w:lang w:eastAsia="en-GB"/>
        </w:rPr>
      </w:r>
    </w:p>
    <w:p>
      <w:pPr>
        <w:pStyle w:val="Normal"/>
        <w:shd w:val="clear" w:color="auto" w:fill="FFFFFF"/>
        <w:spacing w:lineRule="auto" w:line="240" w:before="0" w:after="0"/>
        <w:jc w:val="both"/>
        <w:rPr>
          <w:rFonts w:ascii="Bookman Old Style" w:hAnsi="Bookman Old Style" w:eastAsia="Times New Roman" w:cs="Segoe UI"/>
          <w:color w:val="0D0D0D"/>
          <w:sz w:val="24"/>
          <w:szCs w:val="24"/>
          <w:lang w:eastAsia="en-GB"/>
        </w:rPr>
      </w:pPr>
      <w:r>
        <w:rPr>
          <w:rFonts w:eastAsia="Times New Roman" w:cs="Segoe UI" w:ascii="Bookman Old Style" w:hAnsi="Bookman Old Style"/>
          <w:color w:val="0D0D0D"/>
          <w:sz w:val="24"/>
          <w:szCs w:val="24"/>
          <w:lang w:eastAsia="en-GB"/>
        </w:rPr>
        <w:t>In commemoration of the 40</w:t>
      </w:r>
      <w:r>
        <w:rPr>
          <w:rFonts w:eastAsia="Times New Roman" w:cs="Segoe UI" w:ascii="Bookman Old Style" w:hAnsi="Bookman Old Style"/>
          <w:color w:val="0D0D0D"/>
          <w:sz w:val="24"/>
          <w:szCs w:val="24"/>
          <w:vertAlign w:val="superscript"/>
          <w:lang w:eastAsia="en-GB"/>
        </w:rPr>
        <w:t>th</w:t>
      </w:r>
      <w:r>
        <w:rPr>
          <w:rFonts w:eastAsia="Times New Roman" w:cs="Segoe UI" w:ascii="Bookman Old Style" w:hAnsi="Bookman Old Style"/>
          <w:color w:val="0D0D0D"/>
          <w:sz w:val="24"/>
          <w:szCs w:val="24"/>
          <w:lang w:eastAsia="en-GB"/>
        </w:rPr>
        <w:t xml:space="preserve"> Anniversary of the establishment of India-Brunei Darussalam Diplomatic Relations, the High Commission of India organised a dynamic and insightful business event titled "Promotion of Investment, Trade, Tourism of Tamil Nadu &amp; Kerala" on Friday, 8 March 2024, at India House.   It was attended by 60 prominent members.   The event held under State Facilitation Abroad initiative aimed to deepen economic ties and exploring avenues for trade expansion and investment cooperation between Indian States of Tamil Nadu &amp; Kerala and Brunei Darussalam. </w:t>
      </w:r>
    </w:p>
    <w:p>
      <w:pPr>
        <w:pStyle w:val="NormalWeb"/>
        <w:shd w:val="clear" w:color="auto" w:fill="FFFFFF"/>
        <w:spacing w:beforeAutospacing="0" w:before="0" w:afterAutospacing="0" w:after="0"/>
        <w:jc w:val="both"/>
        <w:rPr>
          <w:rFonts w:ascii="Bookman Old Style" w:hAnsi="Bookman Old Style" w:cs="Segoe UI"/>
          <w:color w:val="0D0D0D"/>
          <w:shd w:fill="FFFFFF" w:val="clear"/>
        </w:rPr>
      </w:pPr>
      <w:r>
        <w:rPr>
          <w:rFonts w:cs="Segoe UI" w:ascii="Bookman Old Style" w:hAnsi="Bookman Old Style"/>
          <w:color w:val="0D0D0D"/>
          <w:shd w:fill="FFFFFF" w:val="clear"/>
        </w:rPr>
      </w:r>
    </w:p>
    <w:p>
      <w:pPr>
        <w:pStyle w:val="Normal"/>
        <w:shd w:val="clear" w:color="auto" w:fill="FFFFFF"/>
        <w:spacing w:lineRule="auto" w:line="240" w:before="0" w:after="300"/>
        <w:jc w:val="both"/>
        <w:rPr>
          <w:rFonts w:ascii="Bookman Old Style" w:hAnsi="Bookman Old Style" w:eastAsia="Times New Roman" w:cs="Segoe UI"/>
          <w:color w:val="0D0D0D"/>
          <w:sz w:val="24"/>
          <w:szCs w:val="24"/>
          <w:lang w:eastAsia="en-GB"/>
        </w:rPr>
      </w:pPr>
      <w:r>
        <w:rPr>
          <w:rFonts w:eastAsia="Times New Roman" w:cs="Segoe UI" w:ascii="Bookman Old Style" w:hAnsi="Bookman Old Style"/>
          <w:color w:val="0D0D0D"/>
          <w:sz w:val="24"/>
          <w:szCs w:val="24"/>
          <w:lang w:eastAsia="en-GB"/>
        </w:rPr>
        <w:t>This event represented a significant step towards fostering closer economic and cultural ties between India, specifically the States of Tamil Nadu and Kerala, and Brunei Darussalam. By focusing on the promotion of Investment, Trade, and Tourism, the event underlines the importance of State-level diplomacy in international relations, especially in an increasingly interconnected and globalized world.</w:t>
      </w:r>
    </w:p>
    <w:p>
      <w:pPr>
        <w:pStyle w:val="NormalWeb"/>
        <w:shd w:val="clear" w:color="auto" w:fill="FFFFFF"/>
        <w:spacing w:beforeAutospacing="0" w:before="0" w:afterAutospacing="0" w:after="0"/>
        <w:jc w:val="both"/>
        <w:rPr>
          <w:rFonts w:ascii="Bookman Old Style" w:hAnsi="Bookman Old Style" w:cs="Segoe UI"/>
          <w:color w:val="0D0D0D"/>
        </w:rPr>
      </w:pPr>
      <w:r>
        <w:rPr>
          <w:rFonts w:cs="Segoe UI" w:ascii="Bookman Old Style" w:hAnsi="Bookman Old Style"/>
          <w:color w:val="0D0D0D"/>
          <w:shd w:fill="FFFFFF" w:val="clear"/>
        </w:rPr>
        <w:t xml:space="preserve">The event commenced with gracious welcome from </w:t>
      </w:r>
      <w:r>
        <w:rPr>
          <w:rFonts w:eastAsia="SimSun" w:cs="Mangal" w:ascii="Bookman Old Style" w:hAnsi="Bookman Old Style"/>
          <w:color w:val="000000"/>
          <w:kern w:val="2"/>
          <w:lang w:val="en-IN" w:eastAsia="zh-CN" w:bidi="hi-IN"/>
        </w:rPr>
        <w:t xml:space="preserve">His Excellency Alok Amitabh Dimri, the esteemed High Commissioner of India, </w:t>
      </w:r>
      <w:r>
        <w:rPr>
          <w:rFonts w:cs="Segoe UI" w:ascii="Bookman Old Style" w:hAnsi="Bookman Old Style"/>
          <w:color w:val="0D0D0D"/>
        </w:rPr>
        <w:t xml:space="preserve">underscoring the importance India places on its relationship with Brunei Darussalam. His opening remarks not only set a positive tone for the symposium but also highlighted the potential for growth and collaboration between these regions. </w:t>
      </w:r>
    </w:p>
    <w:p>
      <w:pPr>
        <w:pStyle w:val="Normal"/>
        <w:shd w:val="clear" w:color="auto" w:fill="FFFFFF"/>
        <w:spacing w:lineRule="auto" w:line="240" w:before="300" w:after="300"/>
        <w:jc w:val="both"/>
        <w:rPr>
          <w:rFonts w:ascii="Bookman Old Style" w:hAnsi="Bookman Old Style" w:eastAsia="Times New Roman" w:cs="Segoe UI"/>
          <w:color w:val="0D0D0D"/>
          <w:sz w:val="24"/>
          <w:szCs w:val="24"/>
          <w:lang w:eastAsia="en-GB"/>
        </w:rPr>
      </w:pPr>
      <w:r>
        <w:rPr>
          <w:rFonts w:eastAsia="Times New Roman" w:cs="Segoe UI" w:ascii="Bookman Old Style" w:hAnsi="Bookman Old Style"/>
          <w:color w:val="0D0D0D"/>
          <w:sz w:val="24"/>
          <w:szCs w:val="24"/>
          <w:lang w:eastAsia="en-GB"/>
        </w:rPr>
        <w:t xml:space="preserve">The presentation on "One District One Product" initiative by Mr. SDK Menon, Head of Chancery was particularly notable as it focused on the unique strengths and products of individual Districts, which can lead to more targeted and effective economic development strategies. By showcasing the cultural products of Tamil Nadu and Kerala, the event also emphasized the role of cultural diplomacy in strengthening bilateral relations. Cultural performances and the Exhibition of cultural products of Tamil Nadu &amp; Kerala brought from India provided tangible experiences of the rich heritage of these Indian </w:t>
      </w:r>
      <w:r>
        <w:rPr>
          <w:rFonts w:cs="Segoe UI" w:ascii="Bookman Old Style" w:hAnsi="Bookman Old Style"/>
          <w:color w:val="0D0D0D"/>
        </w:rPr>
        <w:t>S</w:t>
      </w:r>
      <w:r>
        <w:rPr>
          <w:rFonts w:eastAsia="Times New Roman" w:cs="Segoe UI" w:ascii="Bookman Old Style" w:hAnsi="Bookman Old Style"/>
          <w:color w:val="0D0D0D"/>
          <w:sz w:val="24"/>
          <w:szCs w:val="24"/>
          <w:lang w:eastAsia="en-GB"/>
        </w:rPr>
        <w:t>tates to the attendees, fostering a greater understanding and appreciation</w:t>
      </w:r>
      <w:r>
        <w:rPr>
          <w:rFonts w:cs="Segoe UI" w:ascii="Bookman Old Style" w:hAnsi="Bookman Old Style"/>
          <w:color w:val="0D0D0D"/>
        </w:rPr>
        <w:t>.</w:t>
      </w:r>
      <w:r>
        <w:rPr>
          <w:rFonts w:eastAsia="Times New Roman" w:cs="Segoe UI" w:ascii="Bookman Old Style" w:hAnsi="Bookman Old Style"/>
          <w:color w:val="0D0D0D"/>
          <w:sz w:val="24"/>
          <w:szCs w:val="24"/>
          <w:lang w:eastAsia="en-GB"/>
        </w:rPr>
        <w:t xml:space="preserve"> The handover of a mural painting and the involvement of artists like Ms. Archana Anil, Ms. Shivani Santhosh, and Ms. Manju add a unique cultural dimension to the event, illustrating the deep cultural connections that can complement economic ties.</w:t>
      </w:r>
    </w:p>
    <w:p>
      <w:pPr>
        <w:pStyle w:val="Normal"/>
        <w:shd w:val="clear" w:color="auto" w:fill="FFFFFF"/>
        <w:spacing w:lineRule="auto" w:line="240" w:before="300" w:after="0"/>
        <w:jc w:val="both"/>
        <w:rPr>
          <w:rFonts w:ascii="Bookman Old Style" w:hAnsi="Bookman Old Style" w:eastAsia="Times New Roman" w:cs="Segoe UI"/>
          <w:color w:val="0D0D0D"/>
          <w:sz w:val="24"/>
          <w:szCs w:val="24"/>
          <w:lang w:eastAsia="en-GB"/>
        </w:rPr>
      </w:pPr>
      <w:r>
        <w:rPr>
          <w:rFonts w:eastAsia="Times New Roman" w:cs="Segoe UI" w:ascii="Bookman Old Style" w:hAnsi="Bookman Old Style"/>
          <w:color w:val="0D0D0D"/>
          <w:sz w:val="24"/>
          <w:szCs w:val="24"/>
          <w:lang w:eastAsia="en-GB"/>
        </w:rPr>
        <w:t>As India and Brunei Darussalam continue to explore avenues for enhanced cooperation, this event served as a model for other States in India to engage more deeply with Brunei Darussalam, leveraging their unique cultural and economic strengths to foster beneficial partnerships.</w:t>
      </w:r>
    </w:p>
    <w:p>
      <w:pPr>
        <w:pStyle w:val="Normal"/>
        <w:spacing w:before="0" w:after="160"/>
        <w:contextualSpacing/>
        <w:jc w:val="center"/>
        <w:rPr>
          <w:rFonts w:ascii="Bookman Old Style" w:hAnsi="Bookman Old Style" w:eastAsia="Times New Roman" w:cs="Times New Roman"/>
          <w:sz w:val="24"/>
          <w:szCs w:val="24"/>
          <w:lang w:eastAsia="en-GB"/>
        </w:rPr>
      </w:pPr>
      <w:r>
        <w:rPr>
          <w:rFonts w:ascii="Bookman Old Style" w:hAnsi="Bookman Old Style"/>
          <w:color w:val="000000"/>
          <w:sz w:val="24"/>
          <w:szCs w:val="24"/>
        </w:rPr>
        <w:t>***</w:t>
      </w:r>
    </w:p>
    <w:p>
      <w:pPr>
        <w:pStyle w:val="Normal"/>
        <w:spacing w:before="0" w:after="160"/>
        <w:contextualSpacing/>
        <w:jc w:val="both"/>
        <w:rPr>
          <w:rFonts w:ascii="Bookman Old Style" w:hAnsi="Bookman Old Style" w:eastAsia="SimSun" w:cs="Mangal"/>
          <w:color w:val="000000"/>
          <w:kern w:val="2"/>
          <w:sz w:val="24"/>
          <w:szCs w:val="24"/>
          <w:lang w:val="en-IN" w:eastAsia="zh-CN" w:bidi="hi-IN"/>
        </w:rPr>
      </w:pPr>
      <w:bookmarkStart w:id="2" w:name="__DdeLink__81_1308671333"/>
      <w:r>
        <w:rPr>
          <w:rFonts w:ascii="Bookman Old Style" w:hAnsi="Bookman Old Style"/>
          <w:i/>
          <w:iCs/>
          <w:color w:val="000000"/>
          <w:sz w:val="24"/>
          <w:szCs w:val="24"/>
        </w:rPr>
        <w:t>Brunei Darussalam, 8 March 2024.</w:t>
      </w:r>
      <w:bookmarkEnd w:id="2"/>
    </w:p>
    <w:sectPr>
      <w:type w:val="nextPage"/>
      <w:pgSz w:w="11906" w:h="16838"/>
      <w:pgMar w:left="993" w:right="707" w:gutter="0" w:header="0" w:top="0" w:footer="0" w:bottom="42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Bookman Old Style">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1e5e"/>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21e5e"/>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unhideWhenUsed/>
    <w:qFormat/>
    <w:rsid w:val="00e21e5e"/>
    <w:pPr>
      <w:spacing w:lineRule="auto" w:line="240" w:beforeAutospacing="1" w:afterAutospacing="1"/>
    </w:pPr>
    <w:rPr>
      <w:rFonts w:ascii="Times New Roman" w:hAnsi="Times New Roman" w:eastAsia="Times New Roman" w:cs="Times New Roman"/>
      <w:sz w:val="24"/>
      <w:szCs w:val="24"/>
      <w:lang w:eastAsia="en-GB"/>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e21e5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LibreOffice/7.5.9.2$Linux_X86_64 LibreOffice_project/50$Build-2</Application>
  <AppVersion>15.0000</AppVersion>
  <Pages>1</Pages>
  <Words>418</Words>
  <Characters>2410</Characters>
  <CharactersWithSpaces>2824</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2024-03-11T05:03:00Z</dcterms:created>
  <dc:creator>User87</dc:creator>
  <dc:description/>
  <dc:language>en-US</dc:language>
  <cp:lastModifiedBy/>
  <cp:lastPrinted>2024-03-11T03:18:00Z</cp:lastPrinted>
  <dcterms:modified xsi:type="dcterms:W3CDTF">2024-06-25T16:00:08Z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