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17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195"/>
        <w:gridCol w:w="7974"/>
      </w:tblGrid>
      <w:tr>
        <w:trPr/>
        <w:tc>
          <w:tcPr>
            <w:tcW w:w="2195" w:type="dxa"/>
            <w:tcBorders/>
            <w:shd w:color="auto" w:fill="auto" w:val="clear"/>
          </w:tcPr>
          <w:p>
            <w:pPr>
              <w:pStyle w:val="Normal"/>
              <w:widowControl w:val="false"/>
              <w:spacing w:lineRule="auto" w:line="276"/>
              <w:ind w:right="-295" w:hanging="0"/>
              <w:jc w:val="both"/>
              <w:rPr>
                <w:rFonts w:ascii="Bookman Old Style" w:hAnsi="Bookman Old Style"/>
              </w:rPr>
            </w:pPr>
            <w:r>
              <w:rPr/>
              <w:drawing>
                <wp:inline distT="0" distB="0" distL="0" distR="0">
                  <wp:extent cx="1139190" cy="10731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1" t="-11" r="-11" b="-11"/>
                          <a:stretch>
                            <a:fillRect/>
                          </a:stretch>
                        </pic:blipFill>
                        <pic:spPr bwMode="auto">
                          <a:xfrm>
                            <a:off x="0" y="0"/>
                            <a:ext cx="1139190" cy="1073150"/>
                          </a:xfrm>
                          <a:prstGeom prst="rect">
                            <a:avLst/>
                          </a:prstGeom>
                        </pic:spPr>
                      </pic:pic>
                    </a:graphicData>
                  </a:graphic>
                </wp:inline>
              </w:drawing>
            </w:r>
          </w:p>
        </w:tc>
        <w:tc>
          <w:tcPr>
            <w:tcW w:w="7974" w:type="dxa"/>
            <w:tcBorders/>
            <w:shd w:color="auto" w:fill="auto" w:val="clear"/>
          </w:tcPr>
          <w:p>
            <w:pPr>
              <w:pStyle w:val="Normal"/>
              <w:widowControl w:val="false"/>
              <w:spacing w:lineRule="auto" w:line="276"/>
              <w:jc w:val="right"/>
              <w:rPr>
                <w:rFonts w:ascii="Bookman Old Style" w:hAnsi="Bookman Old Style"/>
              </w:rPr>
            </w:pPr>
            <w:r>
              <w:rPr>
                <w:rFonts w:cs="Arial" w:ascii="Bookman Old Style" w:hAnsi="Bookman Old Style"/>
                <w:b/>
                <w:bCs/>
                <w:lang w:bidi="ar-SA"/>
              </w:rPr>
              <w:t>HIGH COMMISSION OF INDIA, BRUNEI DARUSSALAM</w:t>
            </w:r>
          </w:p>
          <w:p>
            <w:pPr>
              <w:pStyle w:val="Normal"/>
              <w:widowControl w:val="false"/>
              <w:spacing w:lineRule="auto" w:line="276"/>
              <w:jc w:val="right"/>
              <w:rPr>
                <w:rFonts w:ascii="Bookman Old Style" w:hAnsi="Bookman Old Style"/>
              </w:rPr>
            </w:pPr>
            <w:r>
              <w:rPr>
                <w:rFonts w:cs="Arial" w:ascii="Bookman Old Style" w:hAnsi="Bookman Old Style"/>
                <w:lang w:bidi="ar-SA"/>
              </w:rPr>
              <w:t>P.O. BOX 439, LAPANGAN TERBANG LAMA</w:t>
            </w:r>
          </w:p>
          <w:p>
            <w:pPr>
              <w:pStyle w:val="Normal"/>
              <w:widowControl w:val="false"/>
              <w:spacing w:lineRule="auto" w:line="276"/>
              <w:jc w:val="right"/>
              <w:rPr>
                <w:rFonts w:ascii="Bookman Old Style" w:hAnsi="Bookman Old Style"/>
              </w:rPr>
            </w:pPr>
            <w:r>
              <w:rPr>
                <w:rFonts w:cs="Arial" w:ascii="Bookman Old Style" w:hAnsi="Bookman Old Style"/>
                <w:lang w:bidi="ar-SA"/>
              </w:rPr>
              <w:t>BANDAR SERI BEGAWAN BB 2339685</w:t>
            </w:r>
          </w:p>
          <w:p>
            <w:pPr>
              <w:pStyle w:val="Normal"/>
              <w:widowControl w:val="false"/>
              <w:spacing w:lineRule="auto" w:line="276"/>
              <w:jc w:val="right"/>
              <w:rPr>
                <w:rFonts w:ascii="Bookman Old Style" w:hAnsi="Bookman Old Style"/>
              </w:rPr>
            </w:pPr>
            <w:r>
              <w:rPr>
                <w:rFonts w:cs="Arial" w:ascii="Bookman Old Style" w:hAnsi="Bookman Old Style"/>
                <w:lang w:bidi="ar-SA"/>
              </w:rPr>
              <w:t>Telephone: 2339947 / 2339685</w:t>
            </w:r>
          </w:p>
          <w:p>
            <w:pPr>
              <w:pStyle w:val="Normal"/>
              <w:widowControl w:val="false"/>
              <w:spacing w:lineRule="auto" w:line="276"/>
              <w:jc w:val="right"/>
              <w:rPr>
                <w:rFonts w:ascii="Bookman Old Style" w:hAnsi="Bookman Old Style"/>
              </w:rPr>
            </w:pPr>
            <w:r>
              <w:rPr>
                <w:rFonts w:cs="Arial" w:ascii="Bookman Old Style" w:hAnsi="Bookman Old Style"/>
                <w:lang w:bidi="ar-SA"/>
              </w:rPr>
              <w:t>Fax: 2339783</w:t>
            </w:r>
          </w:p>
          <w:p>
            <w:pPr>
              <w:pStyle w:val="Normal"/>
              <w:widowControl w:val="false"/>
              <w:spacing w:lineRule="auto" w:line="276"/>
              <w:ind w:left="-117" w:hanging="0"/>
              <w:jc w:val="right"/>
              <w:rPr>
                <w:rFonts w:ascii="Bookman Old Style" w:hAnsi="Bookman Old Style"/>
              </w:rPr>
            </w:pPr>
            <w:r>
              <w:rPr>
                <w:rFonts w:cs="Arial" w:ascii="Bookman Old Style" w:hAnsi="Bookman Old Style"/>
                <w:lang w:bidi="ar-SA"/>
              </w:rPr>
              <w:t xml:space="preserve">E-mail: </w:t>
            </w:r>
            <w:r>
              <w:rPr>
                <w:rStyle w:val="InternetLink"/>
                <w:rFonts w:cs="Arial" w:ascii="Bookman Old Style" w:hAnsi="Bookman Old Style"/>
                <w:lang w:bidi="ar-SA"/>
              </w:rPr>
              <w:t>hoc.brunei@mea.gov.in</w:t>
            </w:r>
          </w:p>
          <w:p>
            <w:pPr>
              <w:pStyle w:val="Normal"/>
              <w:widowControl w:val="false"/>
              <w:spacing w:lineRule="auto" w:line="276"/>
              <w:jc w:val="right"/>
              <w:rPr>
                <w:rFonts w:ascii="Bookman Old Style" w:hAnsi="Bookman Old Style"/>
              </w:rPr>
            </w:pPr>
            <w:r>
              <w:rPr>
                <w:rFonts w:cs="Arial" w:ascii="Bookman Old Style" w:hAnsi="Bookman Old Style"/>
                <w:lang w:bidi="ar-SA"/>
              </w:rPr>
              <w:t xml:space="preserve">Website: </w:t>
            </w:r>
            <w:r>
              <w:rPr>
                <w:rStyle w:val="InternetLink"/>
                <w:rFonts w:cs="Arial" w:ascii="Bookman Old Style" w:hAnsi="Bookman Old Style"/>
                <w:lang w:bidi="ar-SA"/>
              </w:rPr>
              <w:t>www.hcindiabrunei.gov.in</w:t>
            </w:r>
          </w:p>
        </w:tc>
      </w:tr>
    </w:tbl>
    <w:p>
      <w:pPr>
        <w:pStyle w:val="Normal"/>
        <w:jc w:val="both"/>
        <w:rPr>
          <w:rFonts w:ascii="Bookman Old Style" w:hAnsi="Bookman Old Style"/>
          <w:u w:val="single"/>
        </w:rPr>
      </w:pPr>
      <w:r>
        <w:rPr>
          <w:rFonts w:ascii="Bookman Old Style" w:hAnsi="Bookman Old Style"/>
          <w:u w:val="single"/>
        </w:rPr>
      </w:r>
    </w:p>
    <w:p>
      <w:pPr>
        <w:pStyle w:val="Normal"/>
        <w:jc w:val="center"/>
        <w:rPr>
          <w:rFonts w:ascii="Times New Roman " w:hAnsi="Times New Roman "/>
          <w:sz w:val="28"/>
          <w:szCs w:val="28"/>
        </w:rPr>
      </w:pPr>
      <w:r>
        <w:rPr>
          <w:rFonts w:ascii="Times New Roman " w:hAnsi="Times New Roman "/>
          <w:b/>
          <w:bCs/>
          <w:sz w:val="28"/>
          <w:szCs w:val="28"/>
          <w:u w:val="single"/>
        </w:rPr>
        <w:t>PRESS RELEASE</w:t>
      </w:r>
    </w:p>
    <w:p>
      <w:pPr>
        <w:pStyle w:val="Normal"/>
        <w:jc w:val="center"/>
        <w:rPr>
          <w:rFonts w:ascii="Times New Roman " w:hAnsi="Times New Roman "/>
          <w:sz w:val="28"/>
          <w:szCs w:val="28"/>
        </w:rPr>
      </w:pPr>
      <w:r>
        <w:rPr>
          <w:rFonts w:ascii="Times New Roman " w:hAnsi="Times New Roman "/>
          <w:sz w:val="28"/>
          <w:szCs w:val="28"/>
        </w:rPr>
      </w:r>
    </w:p>
    <w:p>
      <w:pPr>
        <w:pStyle w:val="Normal"/>
        <w:jc w:val="center"/>
        <w:rPr>
          <w:rFonts w:ascii="Times New Roman " w:hAnsi="Times New Roman "/>
          <w:sz w:val="28"/>
          <w:szCs w:val="28"/>
        </w:rPr>
      </w:pPr>
      <w:r>
        <w:rPr>
          <w:rFonts w:ascii="Times New Roman " w:hAnsi="Times New Roman "/>
          <w:sz w:val="28"/>
          <w:szCs w:val="28"/>
        </w:rPr>
      </w:r>
    </w:p>
    <w:p>
      <w:pPr>
        <w:pStyle w:val="TextBody"/>
        <w:widowControl/>
        <w:bidi w:val="0"/>
        <w:spacing w:lineRule="auto" w:line="331" w:before="0" w:after="0"/>
        <w:ind w:left="0" w:right="0" w:hanging="0"/>
        <w:jc w:val="center"/>
        <w:rPr/>
      </w:pPr>
      <w:r>
        <w:rPr>
          <w:rStyle w:val="Strong"/>
          <w:rFonts w:ascii="Times New Roman " w:hAnsi="Times New Roman "/>
          <w:b/>
          <w:bCs/>
          <w:i w:val="false"/>
          <w:caps w:val="false"/>
          <w:smallCaps w:val="false"/>
          <w:color w:val="595656"/>
          <w:spacing w:val="0"/>
          <w:sz w:val="28"/>
          <w:szCs w:val="28"/>
          <w:u w:val="single"/>
          <w:shd w:fill="auto" w:val="clear"/>
        </w:rPr>
        <w:t>National Sports Day Celebration – 29 August 2023</w:t>
      </w:r>
    </w:p>
    <w:p>
      <w:pPr>
        <w:pStyle w:val="TextBody"/>
        <w:widowControl/>
        <w:bidi w:val="0"/>
        <w:spacing w:lineRule="auto" w:line="331" w:before="0" w:after="0"/>
        <w:ind w:left="0" w:right="0" w:hanging="0"/>
        <w:jc w:val="center"/>
        <w:rPr>
          <w:rFonts w:ascii="Times New Roman " w:hAnsi="Times New Roman "/>
          <w:sz w:val="28"/>
          <w:szCs w:val="28"/>
        </w:rPr>
      </w:pPr>
      <w:r>
        <w:rPr>
          <w:rFonts w:ascii="Times New Roman " w:hAnsi="Times New Roman "/>
          <w:sz w:val="28"/>
          <w:szCs w:val="28"/>
        </w:rPr>
      </w:r>
    </w:p>
    <w:p>
      <w:pPr>
        <w:pStyle w:val="TextBody"/>
        <w:widowControl/>
        <w:pBdr/>
        <w:bidi w:val="0"/>
        <w:spacing w:before="0" w:after="375"/>
        <w:ind w:left="0" w:right="0" w:hanging="0"/>
        <w:jc w:val="both"/>
        <w:rPr>
          <w:rFonts w:ascii="Times New Roman " w:hAnsi="Times New Roman "/>
          <w:b w:val="false"/>
          <w:i w:val="false"/>
          <w:caps w:val="false"/>
          <w:smallCaps w:val="false"/>
          <w:color w:val="595656"/>
          <w:spacing w:val="0"/>
          <w:sz w:val="28"/>
          <w:szCs w:val="28"/>
        </w:rPr>
      </w:pPr>
      <w:r>
        <w:rPr>
          <w:rFonts w:ascii="Times New Roman " w:hAnsi="Times New Roman "/>
          <w:b w:val="false"/>
          <w:i w:val="false"/>
          <w:caps w:val="false"/>
          <w:smallCaps w:val="false"/>
          <w:color w:val="595656"/>
          <w:spacing w:val="0"/>
          <w:sz w:val="28"/>
          <w:szCs w:val="28"/>
        </w:rPr>
        <w:t>High Commission celebrated the National Sports Day on 29 August 2023.</w:t>
      </w:r>
    </w:p>
    <w:p>
      <w:pPr>
        <w:pStyle w:val="TextBody"/>
        <w:widowControl/>
        <w:pBdr/>
        <w:bidi w:val="0"/>
        <w:spacing w:before="0" w:after="375"/>
        <w:ind w:left="0" w:right="0" w:hanging="0"/>
        <w:jc w:val="both"/>
        <w:rPr>
          <w:rFonts w:ascii="Times New Roman " w:hAnsi="Times New Roman "/>
          <w:b w:val="false"/>
          <w:i w:val="false"/>
          <w:caps w:val="false"/>
          <w:smallCaps w:val="false"/>
          <w:color w:val="595656"/>
          <w:spacing w:val="0"/>
          <w:sz w:val="28"/>
          <w:szCs w:val="28"/>
        </w:rPr>
      </w:pPr>
      <w:r>
        <w:rPr>
          <w:rFonts w:ascii="Times New Roman " w:hAnsi="Times New Roman "/>
          <w:b w:val="false"/>
          <w:i w:val="false"/>
          <w:caps w:val="false"/>
          <w:smallCaps w:val="false"/>
          <w:color w:val="595656"/>
          <w:spacing w:val="0"/>
          <w:sz w:val="28"/>
          <w:szCs w:val="28"/>
        </w:rPr>
        <w:t>2. In the run-up to the event, Mission promoted and publicized the event themed “Sports as an enabler for an inclusive and fit society”, on its social media handles.</w:t>
      </w:r>
    </w:p>
    <w:p>
      <w:pPr>
        <w:pStyle w:val="TextBody"/>
        <w:widowControl/>
        <w:pBdr/>
        <w:bidi w:val="0"/>
        <w:spacing w:before="0" w:after="375"/>
        <w:ind w:left="0" w:right="0" w:hanging="0"/>
        <w:jc w:val="both"/>
        <w:rPr>
          <w:rFonts w:ascii="Times New Roman " w:hAnsi="Times New Roman "/>
          <w:b w:val="false"/>
          <w:i w:val="false"/>
          <w:caps w:val="false"/>
          <w:smallCaps w:val="false"/>
          <w:color w:val="595656"/>
          <w:spacing w:val="0"/>
          <w:sz w:val="28"/>
          <w:szCs w:val="28"/>
        </w:rPr>
      </w:pPr>
      <w:r>
        <w:rPr>
          <w:rFonts w:ascii="Times New Roman " w:hAnsi="Times New Roman "/>
          <w:b w:val="false"/>
          <w:i w:val="false"/>
          <w:caps w:val="false"/>
          <w:smallCaps w:val="false"/>
          <w:color w:val="595656"/>
          <w:spacing w:val="0"/>
          <w:sz w:val="28"/>
          <w:szCs w:val="28"/>
        </w:rPr>
        <w:t>3. On 29 August, Mission officials participated in sports activities organised at the Chancery premises, namely, badminton, cycling, brisk walk. Head of Chancery in his remarks, highlighted the importance of sports in our daily lives and how we can live a healthier life; manage stress and chronic health challenges through simple life-style changes and becoming physically more active. He also administered the ‘Fit India Pledge’ and encouraged Mission officials to include physical activities in their everyday lives and spread awareness about the health benefits of engaging in regular physical exercise.</w:t>
      </w:r>
    </w:p>
    <w:p>
      <w:pPr>
        <w:pStyle w:val="TextBody"/>
        <w:rPr>
          <w:rFonts w:ascii="Times New Roman " w:hAnsi="Times New Roman "/>
          <w:sz w:val="28"/>
          <w:szCs w:val="28"/>
        </w:rPr>
      </w:pPr>
      <w:r>
        <w:rPr>
          <w:rFonts w:ascii="Times New Roman " w:hAnsi="Times New Roman "/>
          <w:sz w:val="28"/>
          <w:szCs w:val="28"/>
        </w:rPr>
      </w:r>
    </w:p>
    <w:p>
      <w:pPr>
        <w:pStyle w:val="Normal"/>
        <w:jc w:val="center"/>
        <w:rPr>
          <w:rFonts w:ascii="Times New Roman " w:hAnsi="Times New Roman "/>
          <w:sz w:val="28"/>
          <w:szCs w:val="28"/>
        </w:rPr>
      </w:pPr>
      <w:r>
        <w:rPr>
          <w:rFonts w:cs="Arial" w:ascii="Times New Roman " w:hAnsi="Times New Roman "/>
          <w:sz w:val="28"/>
          <w:szCs w:val="28"/>
        </w:rPr>
        <w:t>****</w:t>
      </w:r>
    </w:p>
    <w:p>
      <w:pPr>
        <w:pStyle w:val="Normal"/>
        <w:jc w:val="both"/>
        <w:rPr>
          <w:rFonts w:ascii="Times New Roman " w:hAnsi="Times New Roman "/>
          <w:sz w:val="28"/>
          <w:szCs w:val="28"/>
        </w:rPr>
      </w:pPr>
      <w:r>
        <w:rPr>
          <w:rFonts w:ascii="Times New Roman " w:hAnsi="Times New Roman "/>
          <w:sz w:val="28"/>
          <w:szCs w:val="28"/>
        </w:rPr>
      </w:r>
    </w:p>
    <w:p>
      <w:pPr>
        <w:pStyle w:val="Normal"/>
        <w:jc w:val="both"/>
        <w:rPr>
          <w:rFonts w:ascii="Times New Roman " w:hAnsi="Times New Roman "/>
          <w:sz w:val="28"/>
          <w:szCs w:val="28"/>
        </w:rPr>
      </w:pPr>
      <w:r>
        <w:rPr>
          <w:rFonts w:ascii="Times New Roman " w:hAnsi="Times New Roman "/>
          <w:sz w:val="28"/>
          <w:szCs w:val="28"/>
        </w:rPr>
        <w:t>Bandar Seri Begawan</w:t>
        <w:tab/>
        <w:tab/>
        <w:tab/>
        <w:tab/>
        <w:t xml:space="preserve">                        High Commission of India</w:t>
      </w:r>
    </w:p>
    <w:p>
      <w:pPr>
        <w:pStyle w:val="Normal"/>
        <w:jc w:val="both"/>
        <w:rPr>
          <w:rFonts w:ascii="Times New Roman " w:hAnsi="Times New Roman "/>
          <w:sz w:val="28"/>
          <w:szCs w:val="28"/>
        </w:rPr>
      </w:pPr>
      <w:r>
        <w:rPr>
          <w:rFonts w:ascii="Times New Roman " w:hAnsi="Times New Roman "/>
          <w:sz w:val="28"/>
          <w:szCs w:val="28"/>
        </w:rPr>
        <w:t>3</w:t>
      </w:r>
      <w:r>
        <w:rPr>
          <w:rFonts w:ascii="Times New Roman " w:hAnsi="Times New Roman "/>
          <w:sz w:val="28"/>
          <w:szCs w:val="28"/>
        </w:rPr>
        <w:t>0 August</w:t>
      </w:r>
      <w:r>
        <w:rPr>
          <w:rFonts w:ascii="Times New Roman " w:hAnsi="Times New Roman "/>
          <w:sz w:val="28"/>
          <w:szCs w:val="28"/>
        </w:rPr>
        <w:t>, 2023</w:t>
        <w:tab/>
        <w:tab/>
        <w:tab/>
        <w:tab/>
        <w:tab/>
        <w:t xml:space="preserve">              </w:t>
        <w:tab/>
        <w:t xml:space="preserve">      Brunei Darussalam</w:t>
      </w:r>
    </w:p>
    <w:sectPr>
      <w:type w:val="nextPage"/>
      <w:pgSz w:w="12240" w:h="15840"/>
      <w:pgMar w:left="1134" w:right="1134" w:gutter="0" w:header="0" w:top="526" w:footer="0" w:bottom="70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Bookman Old Style">
    <w:charset w:val="01"/>
    <w:family w:val="roman"/>
    <w:pitch w:val="variable"/>
  </w:font>
  <w:font w:name="Times New Roman ">
    <w:charset w:val="01"/>
    <w:family w:val="roman"/>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14ea"/>
    <w:pPr>
      <w:widowControl/>
      <w:suppressAutoHyphens w:val="true"/>
      <w:bidi w:val="0"/>
      <w:spacing w:lineRule="auto" w:line="240" w:before="0" w:after="0"/>
      <w:jc w:val="left"/>
    </w:pPr>
    <w:rPr>
      <w:rFonts w:ascii="Liberation Serif" w:hAnsi="Liberation Serif" w:eastAsia="Source Han Sans CN Regular" w:cs="Lohit Devanagari"/>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InternetLink">
    <w:name w:val="Hyperlink"/>
    <w:rsid w:val="00a714ea"/>
    <w:rPr>
      <w:color w:val="0000FF"/>
      <w:u w:val="single"/>
    </w:rPr>
  </w:style>
  <w:style w:type="character" w:styleId="Strong">
    <w:name w:val="Strong"/>
    <w:basedOn w:val="DefaultParagraphFont"/>
    <w:uiPriority w:val="22"/>
    <w:qFormat/>
    <w:rsid w:val="00877140"/>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877140"/>
    <w:pPr>
      <w:suppressAutoHyphens w:val="false"/>
      <w:spacing w:beforeAutospacing="1" w:afterAutospacing="1"/>
    </w:pPr>
    <w:rPr>
      <w:rFonts w:ascii="Times New Roman" w:hAnsi="Times New Roman" w:eastAsia="Times New Roman" w:cs="Times New Roman"/>
      <w:kern w:val="0"/>
      <w:lang w:val="en-GB" w:eastAsia="en-GB"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Application>LibreOffice/7.5.9.2$Linux_X86_64 LibreOffice_project/50$Build-2</Application>
  <AppVersion>15.0000</AppVersion>
  <Pages>1</Pages>
  <Words>179</Words>
  <Characters>1028</Characters>
  <CharactersWithSpaces>1245</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2024-05-27T08:20:00Z</dcterms:created>
  <dc:creator>User87</dc:creator>
  <dc:description/>
  <dc:language>en-US</dc:language>
  <cp:lastModifiedBy/>
  <dcterms:modified xsi:type="dcterms:W3CDTF">2024-06-25T16:22:09Z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